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0" w:rsidRPr="00012710" w:rsidRDefault="00012710" w:rsidP="00012710">
      <w:pPr>
        <w:widowControl w:val="0"/>
        <w:autoSpaceDE w:val="0"/>
        <w:autoSpaceDN w:val="0"/>
        <w:adjustRightInd w:val="0"/>
        <w:rPr>
          <w:b/>
          <w:color w:val="636363"/>
          <w:lang w:val="en-US"/>
        </w:rPr>
      </w:pPr>
      <w:r w:rsidRPr="00012710">
        <w:rPr>
          <w:b/>
          <w:color w:val="636363"/>
          <w:lang w:val="en-US"/>
        </w:rPr>
        <w:t>ИТОГОВЫЙ ДОКУМЕНТ</w:t>
      </w:r>
      <w:bookmarkStart w:id="0" w:name="_GoBack"/>
      <w:bookmarkEnd w:id="0"/>
    </w:p>
    <w:p w:rsidR="00012710" w:rsidRPr="00012710" w:rsidRDefault="00012710" w:rsidP="00012710">
      <w:pPr>
        <w:widowControl w:val="0"/>
        <w:autoSpaceDE w:val="0"/>
        <w:autoSpaceDN w:val="0"/>
        <w:adjustRightInd w:val="0"/>
        <w:rPr>
          <w:color w:val="636363"/>
          <w:lang w:val="en-US"/>
        </w:rPr>
      </w:pPr>
    </w:p>
    <w:p w:rsidR="00012710" w:rsidRPr="00012710" w:rsidRDefault="00012710" w:rsidP="00012710">
      <w:pPr>
        <w:widowControl w:val="0"/>
        <w:autoSpaceDE w:val="0"/>
        <w:autoSpaceDN w:val="0"/>
        <w:adjustRightInd w:val="0"/>
        <w:rPr>
          <w:color w:val="636363"/>
          <w:lang w:val="en-US"/>
        </w:rPr>
      </w:pPr>
      <w:r w:rsidRPr="00012710">
        <w:rPr>
          <w:color w:val="636363"/>
          <w:lang w:val="en-US"/>
        </w:rPr>
        <w:t>Международного симпозиума «Устойчивая архитектура: настоящее и будущее»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rPr>
          <w:color w:val="636363"/>
          <w:lang w:val="en-US"/>
        </w:rPr>
      </w:pPr>
      <w:r w:rsidRPr="00012710">
        <w:rPr>
          <w:color w:val="636363"/>
          <w:lang w:val="en-US"/>
        </w:rPr>
        <w:t>(Москва, Московский архитектурный институт (государственная академия),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rPr>
          <w:color w:val="636363"/>
          <w:lang w:val="en-US"/>
        </w:rPr>
      </w:pPr>
      <w:r w:rsidRPr="00012710">
        <w:rPr>
          <w:color w:val="636363"/>
          <w:lang w:val="en-US"/>
        </w:rPr>
        <w:t>17-18.11.2011)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center"/>
        <w:rPr>
          <w:color w:val="636363"/>
          <w:lang w:val="en-US"/>
        </w:rPr>
      </w:pP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Участники международного симпозиума «Устойчивая архитектура: настоящее и будущее», представители различных стран (Азербайджан, Германия, Индия, Казахстан, Кыргызстан, Монголия, Непал, Объединенные Арабские Эмираты, Россия, Сербия, Таджикистан, Узбекистан, Украина, Шри-Ланка, Япония) отмечают, что в мировой практике существует тенденция учета принципов устойчивого развития и экологической безопасности как на уровне проектного процесса (в том числе учебного), так и в практической реализации объектов различного функционального назначения. Достигнуты значительные успехи в создании и реализации рейтинговой системы оценки инженерно-технических и экономических аспектов «зеленого строительства» в соответствии с Концепцией устойчивого развития. Эти требования направлены на сокращение потребления энергетических ресурсов, на рациональное использование пространственных и территориальных ресурсов, снижение вредных воздействий на окружающую среду в процессе строительства и эксплуатации здания, включая придомовую территорию и малоэтажную застройку поселений и районов, при обеспечении комфортной среды обитания человека и адекватной экономической рентабельности архитектурно-планировочных, конструктивных и инженерных решений. Наряду с этим возникли существенные проблемы, связанные с недостаточной социальной востребованностью, экономическими аспектами проектирования и строительства, экологической ситуацией в городах и регионах мира, несовершенством нормативной правовой базы и другими аспектами.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Участники международного симпозиума разделяют идеи внедрения принципов устойчивости в управленческую и проектную деятельность всех уровней от задач территориального планирования до разработки объектов архитектуры и дизайна и их авторского сопровождения. В качестве важнейших задач, требующих решения, для реализации принципов устойчивого развития в проектной деятельности в будущем участники международного симпозиума принимают следующие положения: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расширение понятийного аппарата устойчивой архитектуры на всех уровнях от теоретического до нормативной практики;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содействие разработке стандартов и приемлемых технологий «зеленого строительства», а также их внедрение в практику проектирования и строительства. В качестве варианта стандарта могут быть использованы применяемые в современной практике стандарты. С учетом того, что сертификация должна быть добровольной, государству целесообразно стимулировать девелоперов (посредством экономических механизмов) к этой сертификации;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осуществление в кратко- и среднесрочной перспективе программы экологической реконструкции городов, включающей пересмотр принципов благоустройства городских территорий с целью восстановления нарушенных территорий и систем водоотвода и орошения земель, переустройство и развитие промышленных территорий с внедрением полного цикла переработки отходов и создание санитарно-защитного озеленения, развитие систем энергосбережения, восстановление озеленения города, как в пределах охраняемых, так и городских и рекреационных территорий. Ориентация при этом на локальные, местные природные ресурсы как энергетические, так и биологические;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возвращение и критическая оценка традиционных методов и практики развития поселений, их сельскохозяйственное сопровождение как биосферосовместимых, обеспечивающих развитие городских структур, сопряженных с региональными экосистемами;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развитие проектной и практической градостроительной деятельности по восстановлению природных экосистем и экологической реконструкции городов на основе комплексного подхода;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 xml:space="preserve">– повышение значимости роли архитектора и градостроителя в вопросах нормативного </w:t>
      </w:r>
      <w:r w:rsidRPr="00012710">
        <w:rPr>
          <w:color w:val="636363"/>
          <w:lang w:val="en-US"/>
        </w:rPr>
        <w:lastRenderedPageBreak/>
        <w:t>обеспечения устойчивости по проекту;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разработку методики учета социологических аспектов проектирования, способствующих повышению качества архитектурных и градостроительных решений, обеспечению полноценной среды обитания, безопасности человека и окружающей среды;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обеспечение энергоэффективных и экологически безопасных решений на всех этапах проектно-строительного производства и эксплуатации объекта. В том числе, разъяснение заказчику важности и экономичности экологической эффективности объекта;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разработку механизмов экономического стимулирования предприятий, осуществляющих выпуск строительных материалов и возводящих здания и сооружения в соответствии со стандартами «зеленого» строительства»;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стимулирование внедрения научных и методических принципов устойчивости по проекту в деятельность архитектурных мастерских, вузов, подготовку кадров высшей квалификации в области архитектуры и градостроительства;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– разработку системы рейтинговой экологической оценки устойчивости архитектурных и градостроительных проектов и начало ее практического использования.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Особая роль в эффективной практической реализации концепции устойчивой архитектуры и «зеленого» строительства принадлежит высшим учебным заведениям. Учебным заведениям, общественным организациям, представителям стройиндустрии  принимать активное участие  в формировании в обществе  убежденности в необходимости и важности следования принципам устойчивой архитектуры и «зеленого» строительства.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Участники симпозиума отмечают важность расширения практики конкурсов студенческих проектов, организуемых вузами совместно с фирмами, работающими в сфере строительства «зеленых» зданий.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Участники выражают благодарность организаторам симпозиума – Московскому архитектурному институту (государственная академия) и группе КНАУФ СНГ, отмечая его важное научное и практическое значение в развитии идеологии устойчивой архитектуры и «зеленого» строительства.</w:t>
      </w:r>
    </w:p>
    <w:p w:rsidR="00012710" w:rsidRPr="00012710" w:rsidRDefault="00012710" w:rsidP="00012710">
      <w:pPr>
        <w:widowControl w:val="0"/>
        <w:autoSpaceDE w:val="0"/>
        <w:autoSpaceDN w:val="0"/>
        <w:adjustRightInd w:val="0"/>
        <w:jc w:val="both"/>
        <w:rPr>
          <w:color w:val="636363"/>
          <w:lang w:val="en-US"/>
        </w:rPr>
      </w:pPr>
      <w:r w:rsidRPr="00012710">
        <w:rPr>
          <w:color w:val="636363"/>
          <w:lang w:val="en-US"/>
        </w:rPr>
        <w:t>Принят единогласно на итоговом заседании участников симпозиума.</w:t>
      </w:r>
    </w:p>
    <w:p w:rsidR="0057451F" w:rsidRPr="00012710" w:rsidRDefault="00012710">
      <w:r w:rsidRPr="00012710">
        <w:t xml:space="preserve"> 18 ноября 2011г.</w:t>
      </w:r>
    </w:p>
    <w:sectPr w:rsidR="0057451F" w:rsidRPr="00012710" w:rsidSect="00297AA1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10" w:rsidRDefault="00012710" w:rsidP="00012710">
      <w:r>
        <w:separator/>
      </w:r>
    </w:p>
  </w:endnote>
  <w:endnote w:type="continuationSeparator" w:id="0">
    <w:p w:rsidR="00012710" w:rsidRDefault="00012710" w:rsidP="0001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0" w:rsidRDefault="00012710" w:rsidP="00961F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710" w:rsidRDefault="00012710" w:rsidP="00012710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0" w:rsidRDefault="00012710" w:rsidP="00961F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12710" w:rsidRDefault="00012710" w:rsidP="000127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10" w:rsidRDefault="00012710" w:rsidP="00012710">
      <w:r>
        <w:separator/>
      </w:r>
    </w:p>
  </w:footnote>
  <w:footnote w:type="continuationSeparator" w:id="0">
    <w:p w:rsidR="00012710" w:rsidRDefault="00012710" w:rsidP="0001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0"/>
    <w:rsid w:val="00012710"/>
    <w:rsid w:val="004203C0"/>
    <w:rsid w:val="00571920"/>
    <w:rsid w:val="0057451F"/>
    <w:rsid w:val="0064598A"/>
    <w:rsid w:val="007B7F4C"/>
    <w:rsid w:val="008D3DBE"/>
    <w:rsid w:val="00A22C69"/>
    <w:rsid w:val="00B67A11"/>
    <w:rsid w:val="00E9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E502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2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2710"/>
  </w:style>
  <w:style w:type="character" w:styleId="a5">
    <w:name w:val="page number"/>
    <w:basedOn w:val="a0"/>
    <w:uiPriority w:val="99"/>
    <w:semiHidden/>
    <w:unhideWhenUsed/>
    <w:rsid w:val="000127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2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2710"/>
  </w:style>
  <w:style w:type="character" w:styleId="a5">
    <w:name w:val="page number"/>
    <w:basedOn w:val="a0"/>
    <w:uiPriority w:val="99"/>
    <w:semiHidden/>
    <w:unhideWhenUsed/>
    <w:rsid w:val="0001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5165</Characters>
  <Application>Microsoft Macintosh Word</Application>
  <DocSecurity>0</DocSecurity>
  <Lines>83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2011-11-25T09:10:00Z</dcterms:created>
  <dcterms:modified xsi:type="dcterms:W3CDTF">2011-11-25T09:14:00Z</dcterms:modified>
  <cp:category/>
</cp:coreProperties>
</file>